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pPr w:leftFromText="180" w:rightFromText="180" w:horzAnchor="margin" w:tblpXSpec="center" w:tblpY="-861"/>
        <w:tblW w:w="11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559"/>
        <w:gridCol w:w="8222"/>
        <w:gridCol w:w="1417"/>
      </w:tblGrid>
      <w:tr w:rsidR="00CA27E0" w:rsidTr="00CA27E0">
        <w:trPr>
          <w:trHeight w:val="1489"/>
        </w:trPr>
        <w:tc>
          <w:tcPr>
            <w:tcW w:w="1559" w:type="dxa"/>
          </w:tcPr>
          <w:p w:rsidR="00CA27E0" w:rsidRDefault="00CA27E0" w:rsidP="00CA27E0">
            <w:pPr>
              <w:pStyle w:val="NoSpacing"/>
              <w:rPr>
                <w:rFonts w:ascii="Verdana" w:hAnsi="Verdana"/>
                <w:sz w:val="24"/>
                <w:szCs w:val="24"/>
              </w:rPr>
            </w:pPr>
            <w:r>
              <w:rPr>
                <w:rFonts w:ascii="Verdana" w:hAnsi="Verdana"/>
                <w:noProof/>
                <w:sz w:val="24"/>
                <w:szCs w:val="24"/>
                <w:lang w:bidi="te-IN"/>
              </w:rPr>
              <w:drawing>
                <wp:anchor distT="0" distB="0" distL="114300" distR="114300" simplePos="0" relativeHeight="251661312" behindDoc="1" locked="0" layoutInCell="1" allowOverlap="1">
                  <wp:simplePos x="0" y="0"/>
                  <wp:positionH relativeFrom="column">
                    <wp:posOffset>-194083</wp:posOffset>
                  </wp:positionH>
                  <wp:positionV relativeFrom="paragraph">
                    <wp:posOffset>-49774</wp:posOffset>
                  </wp:positionV>
                  <wp:extent cx="1095555" cy="1112808"/>
                  <wp:effectExtent l="19050" t="0" r="9345" b="0"/>
                  <wp:wrapNone/>
                  <wp:docPr id="9" name="Picture 1" descr="E:\RIET\LOGOS\RIET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RIET\LOGOS\RIET LOGO.jpg"/>
                          <pic:cNvPicPr>
                            <a:picLocks noChangeAspect="1" noChangeArrowheads="1"/>
                          </pic:cNvPicPr>
                        </pic:nvPicPr>
                        <pic:blipFill>
                          <a:blip r:embed="rId7" cstate="print"/>
                          <a:srcRect/>
                          <a:stretch>
                            <a:fillRect/>
                          </a:stretch>
                        </pic:blipFill>
                        <pic:spPr bwMode="auto">
                          <a:xfrm>
                            <a:off x="0" y="0"/>
                            <a:ext cx="1095555" cy="1112808"/>
                          </a:xfrm>
                          <a:prstGeom prst="rect">
                            <a:avLst/>
                          </a:prstGeom>
                          <a:noFill/>
                          <a:ln w="9525">
                            <a:noFill/>
                            <a:miter lim="800000"/>
                            <a:headEnd/>
                            <a:tailEnd/>
                          </a:ln>
                        </pic:spPr>
                      </pic:pic>
                    </a:graphicData>
                  </a:graphic>
                </wp:anchor>
              </w:drawing>
            </w:r>
          </w:p>
          <w:p w:rsidR="00CA27E0" w:rsidRDefault="00CA27E0" w:rsidP="00CA27E0">
            <w:pPr>
              <w:pStyle w:val="NoSpacing"/>
              <w:rPr>
                <w:rFonts w:ascii="Verdana" w:hAnsi="Verdana"/>
                <w:sz w:val="24"/>
                <w:szCs w:val="24"/>
              </w:rPr>
            </w:pPr>
          </w:p>
          <w:p w:rsidR="00CA27E0" w:rsidRDefault="00CA27E0" w:rsidP="00CA27E0">
            <w:pPr>
              <w:pStyle w:val="NoSpacing"/>
              <w:rPr>
                <w:rFonts w:ascii="Verdana" w:hAnsi="Verdana"/>
                <w:sz w:val="24"/>
                <w:szCs w:val="24"/>
              </w:rPr>
            </w:pPr>
          </w:p>
        </w:tc>
        <w:tc>
          <w:tcPr>
            <w:tcW w:w="8222" w:type="dxa"/>
          </w:tcPr>
          <w:p w:rsidR="00CA27E0" w:rsidRPr="00A968B6" w:rsidRDefault="00CA27E0" w:rsidP="00CA27E0">
            <w:pPr>
              <w:pStyle w:val="NoSpacing"/>
              <w:jc w:val="center"/>
              <w:rPr>
                <w:rFonts w:ascii="Bookman Old Style" w:hAnsi="Bookman Old Style"/>
                <w:b/>
                <w:color w:val="FF0000"/>
                <w:sz w:val="52"/>
                <w:szCs w:val="24"/>
              </w:rPr>
            </w:pPr>
            <w:r w:rsidRPr="00A968B6">
              <w:rPr>
                <w:rFonts w:ascii="Bookman Old Style" w:hAnsi="Bookman Old Style"/>
                <w:b/>
                <w:noProof/>
                <w:color w:val="FF0000"/>
                <w:sz w:val="52"/>
                <w:szCs w:val="24"/>
                <w:lang w:bidi="te-IN"/>
              </w:rPr>
              <w:drawing>
                <wp:anchor distT="0" distB="0" distL="114300" distR="114300" simplePos="0" relativeHeight="251660288" behindDoc="0" locked="0" layoutInCell="1" allowOverlap="1">
                  <wp:simplePos x="0" y="0"/>
                  <wp:positionH relativeFrom="column">
                    <wp:posOffset>5052060</wp:posOffset>
                  </wp:positionH>
                  <wp:positionV relativeFrom="paragraph">
                    <wp:posOffset>24130</wp:posOffset>
                  </wp:positionV>
                  <wp:extent cx="1047750" cy="1038905"/>
                  <wp:effectExtent l="0" t="0" r="0" b="0"/>
                  <wp:wrapNone/>
                  <wp:docPr id="10" name="Picture 29" descr="C:\Users\RIET OFFICE\Desktop\NAAC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RIET OFFICE\Desktop\NAAC LOGO.jpg"/>
                          <pic:cNvPicPr>
                            <a:picLocks noChangeAspect="1" noChangeArrowheads="1"/>
                          </pic:cNvPicPr>
                        </pic:nvPicPr>
                        <pic:blipFill>
                          <a:blip r:embed="rId8" cstate="print"/>
                          <a:srcRect/>
                          <a:stretch>
                            <a:fillRect/>
                          </a:stretch>
                        </pic:blipFill>
                        <pic:spPr bwMode="auto">
                          <a:xfrm>
                            <a:off x="0" y="0"/>
                            <a:ext cx="1048909" cy="1040054"/>
                          </a:xfrm>
                          <a:prstGeom prst="rect">
                            <a:avLst/>
                          </a:prstGeom>
                          <a:noFill/>
                          <a:ln w="9525">
                            <a:noFill/>
                            <a:miter lim="800000"/>
                            <a:headEnd/>
                            <a:tailEnd/>
                          </a:ln>
                        </pic:spPr>
                      </pic:pic>
                    </a:graphicData>
                  </a:graphic>
                </wp:anchor>
              </w:drawing>
            </w:r>
            <w:r w:rsidRPr="00A968B6">
              <w:rPr>
                <w:rFonts w:ascii="Bookman Old Style" w:hAnsi="Bookman Old Style"/>
                <w:b/>
                <w:color w:val="FF0000"/>
                <w:sz w:val="52"/>
                <w:szCs w:val="24"/>
              </w:rPr>
              <w:t>RAJAMAHENDRI</w:t>
            </w:r>
          </w:p>
          <w:p w:rsidR="00CA27E0" w:rsidRPr="00A968B6" w:rsidRDefault="00CA27E0" w:rsidP="00CA27E0">
            <w:pPr>
              <w:pStyle w:val="NoSpacing"/>
              <w:jc w:val="center"/>
              <w:rPr>
                <w:rFonts w:ascii="Bookman Old Style" w:hAnsi="Bookman Old Style"/>
                <w:b/>
                <w:color w:val="FF0000"/>
                <w:sz w:val="36"/>
                <w:szCs w:val="20"/>
              </w:rPr>
            </w:pPr>
            <w:r w:rsidRPr="00A968B6">
              <w:rPr>
                <w:rFonts w:ascii="Bookman Old Style" w:hAnsi="Bookman Old Style"/>
                <w:b/>
                <w:color w:val="FF0000"/>
                <w:sz w:val="32"/>
                <w:szCs w:val="20"/>
              </w:rPr>
              <w:t>INSTITUTE OF ENGINEERING &amp; TECHNOLOGY</w:t>
            </w:r>
          </w:p>
          <w:p w:rsidR="00CA27E0" w:rsidRPr="00A968B6" w:rsidRDefault="00CA27E0" w:rsidP="00CA27E0">
            <w:pPr>
              <w:pStyle w:val="NoSpacing"/>
              <w:spacing w:line="288" w:lineRule="auto"/>
              <w:jc w:val="center"/>
              <w:rPr>
                <w:rFonts w:ascii="Bookman Old Style" w:hAnsi="Bookman Old Style"/>
                <w:b/>
                <w:bCs/>
                <w:i/>
                <w:color w:val="365F91"/>
                <w:sz w:val="16"/>
              </w:rPr>
            </w:pPr>
            <w:r w:rsidRPr="00A968B6">
              <w:rPr>
                <w:rFonts w:ascii="Bookman Old Style" w:hAnsi="Bookman Old Style"/>
                <w:b/>
                <w:bCs/>
                <w:i/>
                <w:color w:val="365F91"/>
                <w:sz w:val="16"/>
              </w:rPr>
              <w:t>(Approved by AICTE, New Delhi, Affiliated to JNTUK, Kakinada, Accredited BY NAAC)</w:t>
            </w:r>
          </w:p>
          <w:p w:rsidR="00CA27E0" w:rsidRPr="00B50756" w:rsidRDefault="00CA27E0" w:rsidP="00CA27E0">
            <w:pPr>
              <w:pStyle w:val="NoSpacing"/>
              <w:spacing w:line="288" w:lineRule="auto"/>
              <w:jc w:val="center"/>
              <w:rPr>
                <w:rFonts w:ascii="Bookman Old Style" w:hAnsi="Bookman Old Style"/>
                <w:b/>
                <w:bCs/>
                <w:color w:val="365F91"/>
                <w:sz w:val="20"/>
              </w:rPr>
            </w:pPr>
            <w:r w:rsidRPr="00B50756">
              <w:rPr>
                <w:rFonts w:ascii="Bookman Old Style" w:hAnsi="Bookman Old Style"/>
                <w:b/>
                <w:bCs/>
                <w:color w:val="365F91"/>
                <w:sz w:val="20"/>
              </w:rPr>
              <w:t>BHOOPALAPATNAM, RAJAMAHENDRAVARAM, E.G. Dist., AP, 533107.</w:t>
            </w:r>
          </w:p>
          <w:p w:rsidR="00CA27E0" w:rsidRPr="00A968B6" w:rsidRDefault="00CA27E0" w:rsidP="00CA27E0">
            <w:pPr>
              <w:pStyle w:val="NoSpacing"/>
              <w:spacing w:line="288" w:lineRule="auto"/>
              <w:rPr>
                <w:rFonts w:ascii="Bookman Old Style" w:hAnsi="Bookman Old Style"/>
                <w:sz w:val="20"/>
                <w:szCs w:val="20"/>
              </w:rPr>
            </w:pPr>
            <w:r w:rsidRPr="00A968B6">
              <w:rPr>
                <w:rFonts w:ascii="Bookman Old Style" w:hAnsi="Bookman Old Style"/>
                <w:b/>
                <w:color w:val="365F91"/>
                <w:sz w:val="18"/>
                <w:szCs w:val="18"/>
              </w:rPr>
              <w:t xml:space="preserve">eMail: </w:t>
            </w:r>
            <w:hyperlink r:id="rId9" w:history="1">
              <w:r w:rsidRPr="00D925E9">
                <w:rPr>
                  <w:rStyle w:val="Hyperlink"/>
                  <w:rFonts w:ascii="Bookman Old Style" w:hAnsi="Bookman Old Style"/>
                  <w:b/>
                  <w:sz w:val="18"/>
                  <w:szCs w:val="18"/>
                </w:rPr>
                <w:t>office@rietrjy.co.in</w:t>
              </w:r>
            </w:hyperlink>
            <w:r>
              <w:rPr>
                <w:rFonts w:ascii="Bookman Old Style" w:hAnsi="Bookman Old Style"/>
                <w:b/>
                <w:sz w:val="18"/>
                <w:szCs w:val="18"/>
              </w:rPr>
              <w:t xml:space="preserve">     </w:t>
            </w:r>
            <w:r w:rsidRPr="00A968B6">
              <w:rPr>
                <w:rFonts w:ascii="Bookman Old Style" w:hAnsi="Bookman Old Style"/>
                <w:b/>
                <w:color w:val="365F91"/>
                <w:sz w:val="18"/>
                <w:szCs w:val="18"/>
              </w:rPr>
              <w:t xml:space="preserve">Website: </w:t>
            </w:r>
            <w:hyperlink r:id="rId10" w:history="1">
              <w:r w:rsidRPr="00D925E9">
                <w:rPr>
                  <w:rStyle w:val="Hyperlink"/>
                  <w:rFonts w:ascii="Bookman Old Style" w:hAnsi="Bookman Old Style"/>
                  <w:b/>
                  <w:sz w:val="18"/>
                  <w:szCs w:val="18"/>
                </w:rPr>
                <w:t>www.rietrjy.co.in</w:t>
              </w:r>
            </w:hyperlink>
            <w:r>
              <w:rPr>
                <w:rFonts w:ascii="Bookman Old Style" w:hAnsi="Bookman Old Style"/>
                <w:b/>
                <w:sz w:val="18"/>
                <w:szCs w:val="18"/>
              </w:rPr>
              <w:t xml:space="preserve">     </w:t>
            </w:r>
            <w:r w:rsidRPr="00A968B6">
              <w:rPr>
                <w:rFonts w:ascii="Bookman Old Style" w:hAnsi="Bookman Old Style"/>
                <w:b/>
                <w:color w:val="365F91"/>
                <w:sz w:val="18"/>
                <w:szCs w:val="18"/>
              </w:rPr>
              <w:t xml:space="preserve">Ph: </w:t>
            </w:r>
            <w:r w:rsidRPr="00184700">
              <w:rPr>
                <w:rFonts w:ascii="Bookman Old Style" w:hAnsi="Bookman Old Style"/>
                <w:b/>
                <w:color w:val="000000" w:themeColor="text1"/>
                <w:sz w:val="18"/>
                <w:szCs w:val="18"/>
              </w:rPr>
              <w:t>+91 91212 14413</w:t>
            </w:r>
          </w:p>
        </w:tc>
        <w:tc>
          <w:tcPr>
            <w:tcW w:w="1417" w:type="dxa"/>
          </w:tcPr>
          <w:p w:rsidR="00CA27E0" w:rsidRDefault="00CA27E0" w:rsidP="00CA27E0">
            <w:pPr>
              <w:pStyle w:val="NoSpacing"/>
              <w:jc w:val="center"/>
              <w:rPr>
                <w:rFonts w:ascii="Verdana" w:hAnsi="Verdana"/>
                <w:sz w:val="24"/>
                <w:szCs w:val="24"/>
              </w:rPr>
            </w:pPr>
          </w:p>
        </w:tc>
      </w:tr>
    </w:tbl>
    <w:p w:rsidR="00CA27E0" w:rsidRDefault="0074198F" w:rsidP="00CA27E0">
      <w:pPr>
        <w:pStyle w:val="NoSpacing"/>
        <w:rPr>
          <w:rFonts w:ascii="Verdana" w:hAnsi="Verdana"/>
          <w:sz w:val="24"/>
          <w:szCs w:val="24"/>
        </w:rPr>
      </w:pPr>
      <w:r w:rsidRPr="0074198F">
        <w:rPr>
          <w:rFonts w:ascii="Verdana" w:hAnsi="Verdana"/>
          <w:noProof/>
          <w:sz w:val="24"/>
          <w:szCs w:val="24"/>
          <w:lang w:eastAsia="en-IN"/>
        </w:rPr>
        <w:pict>
          <v:shapetype id="_x0000_t32" coordsize="21600,21600" o:spt="32" o:oned="t" path="m,l21600,21600e" filled="f">
            <v:path arrowok="t" fillok="f" o:connecttype="none"/>
            <o:lock v:ext="edit" shapetype="t"/>
          </v:shapetype>
          <v:shape id="_x0000_s1033" type="#_x0000_t32" style="position:absolute;margin-left:-76.65pt;margin-top:53.65pt;width:611.05pt;height:0;z-index:251662336;mso-position-horizontal-relative:text;mso-position-vertical-relative:text" o:connectortype="straight" strokecolor="blue" strokeweight="1.5pt"/>
        </w:pict>
      </w:r>
    </w:p>
    <w:p w:rsidR="00CA27E0" w:rsidRDefault="00CA27E0" w:rsidP="000D1302">
      <w:pPr>
        <w:shd w:val="clear" w:color="auto" w:fill="FFFFFF"/>
        <w:spacing w:after="75" w:line="240" w:lineRule="auto"/>
        <w:jc w:val="center"/>
        <w:outlineLvl w:val="1"/>
        <w:rPr>
          <w:rFonts w:ascii="Poppins" w:eastAsia="Times New Roman" w:hAnsi="Poppins" w:cs="Poppins"/>
          <w:b/>
          <w:bCs/>
          <w:color w:val="800000"/>
          <w:kern w:val="0"/>
          <w:sz w:val="28"/>
          <w:szCs w:val="28"/>
          <w:lang w:eastAsia="en-IN"/>
        </w:rPr>
      </w:pPr>
    </w:p>
    <w:p w:rsidR="000D1302" w:rsidRPr="000D1302" w:rsidRDefault="000D1302" w:rsidP="000D1302">
      <w:pPr>
        <w:shd w:val="clear" w:color="auto" w:fill="FFFFFF"/>
        <w:spacing w:after="75" w:line="240" w:lineRule="auto"/>
        <w:jc w:val="center"/>
        <w:outlineLvl w:val="1"/>
        <w:rPr>
          <w:rFonts w:ascii="Poppins" w:eastAsia="Times New Roman" w:hAnsi="Poppins" w:cs="Poppins"/>
          <w:color w:val="000000"/>
          <w:kern w:val="0"/>
          <w:sz w:val="28"/>
          <w:szCs w:val="28"/>
          <w:lang w:eastAsia="en-IN"/>
        </w:rPr>
      </w:pPr>
      <w:r w:rsidRPr="000D1302">
        <w:rPr>
          <w:rFonts w:ascii="Poppins" w:eastAsia="Times New Roman" w:hAnsi="Poppins" w:cs="Poppins"/>
          <w:b/>
          <w:bCs/>
          <w:color w:val="800000"/>
          <w:kern w:val="0"/>
          <w:sz w:val="28"/>
          <w:szCs w:val="28"/>
          <w:lang w:eastAsia="en-IN"/>
        </w:rPr>
        <w:t>IPR Cell</w:t>
      </w:r>
    </w:p>
    <w:p w:rsidR="00971001" w:rsidRDefault="00971001" w:rsidP="000D1302"/>
    <w:p w:rsidR="00372407" w:rsidRPr="0084594C" w:rsidRDefault="00731A73" w:rsidP="00E200D5">
      <w:pPr>
        <w:pStyle w:val="NoSpacing"/>
        <w:rPr>
          <w:rStyle w:val="Strong"/>
          <w:rFonts w:ascii="Times New Roman" w:hAnsi="Times New Roman" w:cs="Times New Roman"/>
          <w:sz w:val="24"/>
          <w:szCs w:val="24"/>
        </w:rPr>
      </w:pPr>
      <w:r w:rsidRPr="0084594C">
        <w:rPr>
          <w:rStyle w:val="Strong"/>
          <w:rFonts w:ascii="Times New Roman" w:hAnsi="Times New Roman" w:cs="Times New Roman"/>
          <w:sz w:val="24"/>
          <w:szCs w:val="24"/>
        </w:rPr>
        <w:t>PR Policy</w:t>
      </w:r>
      <w:r w:rsidR="00E200D5" w:rsidRPr="0084594C">
        <w:rPr>
          <w:rStyle w:val="Strong"/>
          <w:rFonts w:ascii="Times New Roman" w:hAnsi="Times New Roman" w:cs="Times New Roman"/>
          <w:sz w:val="24"/>
          <w:szCs w:val="24"/>
        </w:rPr>
        <w:t>:</w:t>
      </w:r>
    </w:p>
    <w:p w:rsidR="00E200D5" w:rsidRPr="0084594C" w:rsidRDefault="00E200D5" w:rsidP="00E200D5">
      <w:pPr>
        <w:pStyle w:val="NoSpacing"/>
        <w:rPr>
          <w:rStyle w:val="Strong"/>
          <w:rFonts w:ascii="Times New Roman" w:hAnsi="Times New Roman" w:cs="Times New Roman"/>
          <w:b w:val="0"/>
          <w:bCs w:val="0"/>
          <w:sz w:val="24"/>
          <w:szCs w:val="24"/>
        </w:rPr>
      </w:pPr>
    </w:p>
    <w:p w:rsidR="00731A73" w:rsidRPr="0084594C" w:rsidRDefault="00731A73" w:rsidP="00372407">
      <w:pPr>
        <w:rPr>
          <w:rFonts w:ascii="Times New Roman" w:hAnsi="Times New Roman" w:cs="Times New Roman"/>
          <w:sz w:val="24"/>
          <w:szCs w:val="24"/>
          <w:shd w:val="clear" w:color="auto" w:fill="FFFFFF"/>
        </w:rPr>
      </w:pPr>
      <w:r w:rsidRPr="0084594C">
        <w:rPr>
          <w:rStyle w:val="Strong"/>
          <w:rFonts w:ascii="Times New Roman" w:hAnsi="Times New Roman" w:cs="Times New Roman"/>
          <w:color w:val="800000"/>
          <w:sz w:val="24"/>
          <w:szCs w:val="24"/>
          <w:shd w:val="clear" w:color="auto" w:fill="FFFFFF"/>
        </w:rPr>
        <w:t xml:space="preserve"> </w:t>
      </w:r>
      <w:r w:rsidR="005A4A77">
        <w:rPr>
          <w:rFonts w:ascii="Times New Roman" w:hAnsi="Times New Roman" w:cs="Times New Roman"/>
          <w:sz w:val="24"/>
          <w:szCs w:val="24"/>
          <w:shd w:val="clear" w:color="auto" w:fill="FFFFFF"/>
        </w:rPr>
        <w:t>RIET</w:t>
      </w:r>
      <w:r w:rsidR="00DE3B6E" w:rsidRPr="0084594C">
        <w:rPr>
          <w:rFonts w:ascii="Times New Roman" w:hAnsi="Times New Roman" w:cs="Times New Roman"/>
          <w:sz w:val="24"/>
          <w:szCs w:val="24"/>
          <w:shd w:val="clear" w:color="auto" w:fill="FFFFFF"/>
        </w:rPr>
        <w:t xml:space="preserve"> IPR Policy is designed to identify, protect and leverage the bouquet of IPs that is generated from research – Patents, Copyrights, Designs, Trademarks, Semi-Conductor Devices and other Intellectual Property.  </w:t>
      </w:r>
      <w:r w:rsidR="005A4A77">
        <w:rPr>
          <w:rFonts w:ascii="Times New Roman" w:hAnsi="Times New Roman" w:cs="Times New Roman"/>
          <w:sz w:val="24"/>
          <w:szCs w:val="24"/>
          <w:shd w:val="clear" w:color="auto" w:fill="FFFFFF"/>
        </w:rPr>
        <w:t>RIET</w:t>
      </w:r>
      <w:r w:rsidR="00DE3B6E" w:rsidRPr="0084594C">
        <w:rPr>
          <w:rFonts w:ascii="Times New Roman" w:hAnsi="Times New Roman" w:cs="Times New Roman"/>
          <w:sz w:val="24"/>
          <w:szCs w:val="24"/>
          <w:shd w:val="clear" w:color="auto" w:fill="FFFFFF"/>
        </w:rPr>
        <w:t xml:space="preserve"> IPR Policy outlines the key elements of the IPR, IPR management process for creating, protecting, commercializing and the technology transfer policy of </w:t>
      </w:r>
      <w:r w:rsidR="005A4A77">
        <w:rPr>
          <w:rFonts w:ascii="Times New Roman" w:hAnsi="Times New Roman" w:cs="Times New Roman"/>
          <w:sz w:val="24"/>
          <w:szCs w:val="24"/>
          <w:shd w:val="clear" w:color="auto" w:fill="FFFFFF"/>
        </w:rPr>
        <w:t>RIET</w:t>
      </w:r>
      <w:r w:rsidR="00F86849" w:rsidRPr="0084594C">
        <w:rPr>
          <w:rFonts w:ascii="Times New Roman" w:hAnsi="Times New Roman" w:cs="Times New Roman"/>
          <w:sz w:val="24"/>
          <w:szCs w:val="24"/>
          <w:shd w:val="clear" w:color="auto" w:fill="FFFFFF"/>
        </w:rPr>
        <w:t>.</w:t>
      </w:r>
    </w:p>
    <w:p w:rsidR="00372407" w:rsidRPr="0084594C" w:rsidRDefault="00372407" w:rsidP="00372407">
      <w:pPr>
        <w:rPr>
          <w:rFonts w:ascii="Times New Roman" w:hAnsi="Times New Roman" w:cs="Times New Roman"/>
          <w:sz w:val="24"/>
          <w:szCs w:val="24"/>
          <w:shd w:val="clear" w:color="auto" w:fill="FFFFFF"/>
        </w:rPr>
      </w:pPr>
    </w:p>
    <w:p w:rsidR="00372407" w:rsidRPr="0084594C" w:rsidRDefault="00372407" w:rsidP="00E200D5">
      <w:pPr>
        <w:pStyle w:val="NoSpacing"/>
        <w:rPr>
          <w:rStyle w:val="Strong"/>
          <w:rFonts w:ascii="Times New Roman" w:hAnsi="Times New Roman" w:cs="Times New Roman"/>
          <w:sz w:val="24"/>
          <w:szCs w:val="24"/>
        </w:rPr>
      </w:pPr>
      <w:r w:rsidRPr="0084594C">
        <w:rPr>
          <w:rStyle w:val="Strong"/>
          <w:rFonts w:ascii="Times New Roman" w:hAnsi="Times New Roman" w:cs="Times New Roman"/>
          <w:sz w:val="24"/>
          <w:szCs w:val="24"/>
        </w:rPr>
        <w:t>Objectives:</w:t>
      </w:r>
    </w:p>
    <w:p w:rsidR="00E200D5" w:rsidRPr="0084594C" w:rsidRDefault="00E200D5" w:rsidP="00E200D5">
      <w:pPr>
        <w:pStyle w:val="NoSpacing"/>
        <w:rPr>
          <w:rStyle w:val="Strong"/>
          <w:rFonts w:ascii="Times New Roman" w:hAnsi="Times New Roman" w:cs="Times New Roman"/>
          <w:b w:val="0"/>
          <w:bCs w:val="0"/>
          <w:sz w:val="24"/>
          <w:szCs w:val="24"/>
        </w:rPr>
      </w:pPr>
    </w:p>
    <w:p w:rsidR="004C0C97" w:rsidRPr="0084594C" w:rsidRDefault="005A4A77" w:rsidP="004C0C97">
      <w:pPr>
        <w:pStyle w:val="NoSpacing"/>
        <w:rPr>
          <w:rFonts w:ascii="Times New Roman" w:hAnsi="Times New Roman" w:cs="Times New Roman"/>
          <w:sz w:val="24"/>
          <w:szCs w:val="24"/>
        </w:rPr>
      </w:pPr>
      <w:r>
        <w:rPr>
          <w:rFonts w:ascii="Times New Roman" w:hAnsi="Times New Roman" w:cs="Times New Roman"/>
          <w:sz w:val="24"/>
          <w:szCs w:val="24"/>
          <w:shd w:val="clear" w:color="auto" w:fill="FFFFFF"/>
        </w:rPr>
        <w:t>RIET</w:t>
      </w:r>
      <w:r w:rsidR="004C0C97" w:rsidRPr="0084594C">
        <w:rPr>
          <w:rFonts w:ascii="Times New Roman" w:hAnsi="Times New Roman" w:cs="Times New Roman"/>
          <w:sz w:val="24"/>
          <w:szCs w:val="24"/>
        </w:rPr>
        <w:t xml:space="preserve"> IPR policy acts as foundation pillar in supporting innovation and creativity for academia. It provides frame work and structure to promote research and innovation in </w:t>
      </w:r>
      <w:r>
        <w:rPr>
          <w:rFonts w:ascii="Times New Roman" w:hAnsi="Times New Roman" w:cs="Times New Roman"/>
          <w:sz w:val="24"/>
          <w:szCs w:val="24"/>
          <w:shd w:val="clear" w:color="auto" w:fill="FFFFFF"/>
        </w:rPr>
        <w:t>RIET</w:t>
      </w:r>
      <w:r w:rsidR="004C0C97" w:rsidRPr="0084594C">
        <w:rPr>
          <w:rFonts w:ascii="Times New Roman" w:hAnsi="Times New Roman" w:cs="Times New Roman"/>
          <w:sz w:val="24"/>
          <w:szCs w:val="24"/>
        </w:rPr>
        <w:t xml:space="preserve">. The main aim of </w:t>
      </w:r>
      <w:r>
        <w:rPr>
          <w:rFonts w:ascii="Times New Roman" w:hAnsi="Times New Roman" w:cs="Times New Roman"/>
          <w:sz w:val="24"/>
          <w:szCs w:val="24"/>
          <w:shd w:val="clear" w:color="auto" w:fill="FFFFFF"/>
        </w:rPr>
        <w:t>RIET</w:t>
      </w:r>
      <w:r w:rsidR="004C0C97" w:rsidRPr="0084594C">
        <w:rPr>
          <w:rFonts w:ascii="Times New Roman" w:hAnsi="Times New Roman" w:cs="Times New Roman"/>
          <w:sz w:val="24"/>
          <w:szCs w:val="24"/>
        </w:rPr>
        <w:t xml:space="preserve"> IPR Policy is to nurture the spirit of innovation and translate these into products, processes, and services for commercial exploitation in wider public good. It is designed to serve the purpose of knowledge creation, protection, diffusion and commercialization in the interest of </w:t>
      </w:r>
      <w:r>
        <w:rPr>
          <w:rFonts w:ascii="Times New Roman" w:hAnsi="Times New Roman" w:cs="Times New Roman"/>
          <w:sz w:val="24"/>
          <w:szCs w:val="24"/>
          <w:shd w:val="clear" w:color="auto" w:fill="FFFFFF"/>
        </w:rPr>
        <w:t>RIET</w:t>
      </w:r>
      <w:r w:rsidR="004C0C97" w:rsidRPr="0084594C">
        <w:rPr>
          <w:rFonts w:ascii="Times New Roman" w:hAnsi="Times New Roman" w:cs="Times New Roman"/>
          <w:sz w:val="24"/>
          <w:szCs w:val="24"/>
        </w:rPr>
        <w:t xml:space="preserve"> and the larger interest of the organization.</w:t>
      </w:r>
    </w:p>
    <w:p w:rsidR="004C0C97" w:rsidRPr="0084594C" w:rsidRDefault="004C0C97" w:rsidP="004C0C97">
      <w:pPr>
        <w:pStyle w:val="NoSpacing"/>
        <w:rPr>
          <w:rFonts w:ascii="Times New Roman" w:hAnsi="Times New Roman" w:cs="Times New Roman"/>
          <w:color w:val="000080"/>
          <w:sz w:val="24"/>
          <w:szCs w:val="24"/>
        </w:rPr>
      </w:pPr>
    </w:p>
    <w:p w:rsidR="004C0C97" w:rsidRPr="0084594C" w:rsidRDefault="004C0C97" w:rsidP="004C0C97">
      <w:pPr>
        <w:pStyle w:val="NoSpacing"/>
        <w:rPr>
          <w:rFonts w:ascii="Times New Roman" w:hAnsi="Times New Roman" w:cs="Times New Roman"/>
          <w:sz w:val="24"/>
          <w:szCs w:val="24"/>
        </w:rPr>
      </w:pPr>
      <w:r w:rsidRPr="0084594C">
        <w:rPr>
          <w:rFonts w:ascii="Times New Roman" w:hAnsi="Times New Roman" w:cs="Times New Roman"/>
          <w:sz w:val="24"/>
          <w:szCs w:val="24"/>
        </w:rPr>
        <w:t xml:space="preserve">Intellectual property (IP) refers to creations of the mind: inventions; literary and artistic works; and symbols, names and images used in commerce. IP is protected by law for patents, copyright, and trademarks, industrial designs and Semiconductor design layouts. Intellectual Properties enable people/ organization to earn recognition/ financial benefit for the individual/institute from what they invent or create.  The main aim of </w:t>
      </w:r>
      <w:r w:rsidR="005A4A77">
        <w:rPr>
          <w:rFonts w:ascii="Times New Roman" w:hAnsi="Times New Roman" w:cs="Times New Roman"/>
          <w:sz w:val="24"/>
          <w:szCs w:val="24"/>
          <w:shd w:val="clear" w:color="auto" w:fill="FFFFFF"/>
        </w:rPr>
        <w:t>RIET</w:t>
      </w:r>
      <w:r w:rsidR="009832ED" w:rsidRPr="0084594C">
        <w:rPr>
          <w:rFonts w:ascii="Times New Roman" w:hAnsi="Times New Roman" w:cs="Times New Roman"/>
          <w:sz w:val="24"/>
          <w:szCs w:val="24"/>
          <w:shd w:val="clear" w:color="auto" w:fill="FFFFFF"/>
        </w:rPr>
        <w:t xml:space="preserve"> </w:t>
      </w:r>
      <w:r w:rsidRPr="0084594C">
        <w:rPr>
          <w:rFonts w:ascii="Times New Roman" w:hAnsi="Times New Roman" w:cs="Times New Roman"/>
          <w:sz w:val="24"/>
          <w:szCs w:val="24"/>
        </w:rPr>
        <w:t>IPR policy is to contribute to research, promote innovation, collaborate and foster human and societal values.</w:t>
      </w:r>
    </w:p>
    <w:p w:rsidR="004C0C97" w:rsidRPr="0084594C" w:rsidRDefault="004C0C97" w:rsidP="004C0C97">
      <w:pPr>
        <w:pStyle w:val="NoSpacing"/>
        <w:rPr>
          <w:rFonts w:ascii="Times New Roman" w:hAnsi="Times New Roman" w:cs="Times New Roman"/>
          <w:sz w:val="24"/>
          <w:szCs w:val="24"/>
        </w:rPr>
      </w:pPr>
    </w:p>
    <w:p w:rsidR="004C0C97" w:rsidRPr="0084594C" w:rsidRDefault="00E200D5" w:rsidP="00E200D5">
      <w:pPr>
        <w:pStyle w:val="NoSpacing"/>
        <w:rPr>
          <w:rStyle w:val="Strong"/>
          <w:rFonts w:ascii="Times New Roman" w:hAnsi="Times New Roman" w:cs="Times New Roman"/>
          <w:b w:val="0"/>
          <w:bCs w:val="0"/>
          <w:sz w:val="24"/>
          <w:szCs w:val="24"/>
        </w:rPr>
      </w:pPr>
      <w:r w:rsidRPr="0084594C">
        <w:rPr>
          <w:rStyle w:val="Strong"/>
          <w:rFonts w:ascii="Times New Roman" w:hAnsi="Times New Roman" w:cs="Times New Roman"/>
          <w:b w:val="0"/>
          <w:bCs w:val="0"/>
          <w:sz w:val="24"/>
          <w:szCs w:val="24"/>
        </w:rPr>
        <w:t xml:space="preserve">The key objectives of </w:t>
      </w:r>
      <w:r w:rsidR="005A4A77">
        <w:rPr>
          <w:rFonts w:ascii="Times New Roman" w:hAnsi="Times New Roman" w:cs="Times New Roman"/>
          <w:sz w:val="24"/>
          <w:szCs w:val="24"/>
          <w:shd w:val="clear" w:color="auto" w:fill="FFFFFF"/>
        </w:rPr>
        <w:t>RIET</w:t>
      </w:r>
      <w:r w:rsidRPr="0084594C">
        <w:rPr>
          <w:rStyle w:val="Strong"/>
          <w:rFonts w:ascii="Times New Roman" w:hAnsi="Times New Roman" w:cs="Times New Roman"/>
          <w:b w:val="0"/>
          <w:bCs w:val="0"/>
          <w:sz w:val="24"/>
          <w:szCs w:val="24"/>
        </w:rPr>
        <w:t xml:space="preserve"> IPR policy include:</w:t>
      </w:r>
    </w:p>
    <w:p w:rsidR="00A06620" w:rsidRPr="0084594C" w:rsidRDefault="00A06620" w:rsidP="00E200D5">
      <w:pPr>
        <w:pStyle w:val="NoSpacing"/>
        <w:rPr>
          <w:rStyle w:val="Strong"/>
          <w:rFonts w:ascii="Times New Roman" w:hAnsi="Times New Roman" w:cs="Times New Roman"/>
          <w:b w:val="0"/>
          <w:bCs w:val="0"/>
          <w:sz w:val="24"/>
          <w:szCs w:val="24"/>
        </w:rPr>
      </w:pPr>
    </w:p>
    <w:p w:rsidR="006E05F6" w:rsidRPr="0084594C" w:rsidRDefault="0078218D" w:rsidP="006E05F6">
      <w:pPr>
        <w:pStyle w:val="NoSpacing"/>
        <w:rPr>
          <w:rFonts w:ascii="Times New Roman" w:hAnsi="Times New Roman" w:cs="Times New Roman"/>
          <w:color w:val="000000"/>
          <w:sz w:val="24"/>
          <w:szCs w:val="24"/>
        </w:rPr>
      </w:pPr>
      <w:r w:rsidRPr="0074198F">
        <w:rPr>
          <w:rFonts w:ascii="Times New Roman" w:hAnsi="Times New Roman" w:cs="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6pt;height:9.2pt;visibility:visible;mso-wrap-style:square">
            <v:imagedata r:id="rId11" o:title=""/>
          </v:shape>
        </w:pict>
      </w:r>
      <w:r w:rsidR="006E05F6" w:rsidRPr="0084594C">
        <w:rPr>
          <w:rFonts w:ascii="Times New Roman" w:hAnsi="Times New Roman" w:cs="Times New Roman"/>
          <w:sz w:val="24"/>
          <w:szCs w:val="24"/>
        </w:rPr>
        <w:t> To provide a framework to foster innovation and creativity in the areas of science, technology, design, and humanities by nurturing new ideas and research, in an ethical </w:t>
      </w:r>
      <w:r w:rsidR="006E05F6" w:rsidRPr="0084594C">
        <w:rPr>
          <w:rFonts w:ascii="Times New Roman" w:hAnsi="Times New Roman" w:cs="Times New Roman"/>
          <w:color w:val="000000"/>
          <w:sz w:val="24"/>
          <w:szCs w:val="24"/>
        </w:rPr>
        <w:t>environment.</w:t>
      </w:r>
    </w:p>
    <w:p w:rsidR="006E05F6" w:rsidRPr="0084594C" w:rsidRDefault="006E05F6" w:rsidP="006E05F6">
      <w:pPr>
        <w:pStyle w:val="NoSpacing"/>
        <w:rPr>
          <w:rFonts w:ascii="Times New Roman" w:hAnsi="Times New Roman" w:cs="Times New Roman"/>
          <w:color w:val="000000"/>
          <w:sz w:val="24"/>
          <w:szCs w:val="24"/>
        </w:rPr>
      </w:pPr>
    </w:p>
    <w:p w:rsidR="006E05F6" w:rsidRPr="0084594C" w:rsidRDefault="0078218D" w:rsidP="006E05F6">
      <w:pPr>
        <w:pStyle w:val="NoSpacing"/>
        <w:rPr>
          <w:rFonts w:ascii="Times New Roman" w:hAnsi="Times New Roman" w:cs="Times New Roman"/>
          <w:sz w:val="24"/>
          <w:szCs w:val="24"/>
        </w:rPr>
      </w:pPr>
      <w:r w:rsidRPr="0074198F">
        <w:rPr>
          <w:rFonts w:ascii="Times New Roman" w:hAnsi="Times New Roman" w:cs="Times New Roman"/>
          <w:sz w:val="24"/>
          <w:szCs w:val="24"/>
        </w:rPr>
        <w:pict>
          <v:shape id="_x0000_i1026" type="#_x0000_t75" style="width:10.6pt;height:9.2pt;visibility:visible;mso-wrap-style:square">
            <v:imagedata r:id="rId11" o:title=""/>
          </v:shape>
        </w:pict>
      </w:r>
      <w:r w:rsidR="006E05F6" w:rsidRPr="0084594C">
        <w:rPr>
          <w:rFonts w:ascii="Times New Roman" w:hAnsi="Times New Roman" w:cs="Times New Roman"/>
          <w:sz w:val="24"/>
          <w:szCs w:val="24"/>
        </w:rPr>
        <w:t> Ensure that Intellectual Property (IP) emanating from its Research activities is used in support of the objectives set out in its, and in accordance with its legal obligations, for the benefit of the Institution, the Creators and, most importantly, society-at-large.</w:t>
      </w:r>
    </w:p>
    <w:p w:rsidR="006E05F6" w:rsidRPr="0084594C" w:rsidRDefault="006E05F6" w:rsidP="006E05F6">
      <w:pPr>
        <w:pStyle w:val="NoSpacing"/>
        <w:rPr>
          <w:rFonts w:ascii="Times New Roman" w:hAnsi="Times New Roman" w:cs="Times New Roman"/>
          <w:color w:val="000000"/>
          <w:sz w:val="24"/>
          <w:szCs w:val="24"/>
        </w:rPr>
      </w:pPr>
    </w:p>
    <w:p w:rsidR="006E05F6" w:rsidRPr="0084594C" w:rsidRDefault="0078218D" w:rsidP="006E05F6">
      <w:pPr>
        <w:pStyle w:val="NoSpacing"/>
        <w:rPr>
          <w:rFonts w:ascii="Times New Roman" w:hAnsi="Times New Roman" w:cs="Times New Roman"/>
          <w:sz w:val="24"/>
          <w:szCs w:val="24"/>
        </w:rPr>
      </w:pPr>
      <w:r w:rsidRPr="0074198F">
        <w:rPr>
          <w:rFonts w:ascii="Times New Roman" w:hAnsi="Times New Roman" w:cs="Times New Roman"/>
          <w:sz w:val="24"/>
          <w:szCs w:val="24"/>
        </w:rPr>
        <w:pict>
          <v:shape id="_x0000_i1027" type="#_x0000_t75" style="width:10.6pt;height:9.2pt;visibility:visible;mso-wrap-style:square" o:bullet="t">
            <v:imagedata r:id="rId11" o:title=""/>
          </v:shape>
        </w:pict>
      </w:r>
      <w:r w:rsidR="006E05F6" w:rsidRPr="0084594C">
        <w:rPr>
          <w:rFonts w:ascii="Times New Roman" w:hAnsi="Times New Roman" w:cs="Times New Roman"/>
          <w:sz w:val="24"/>
          <w:szCs w:val="24"/>
        </w:rPr>
        <w:t xml:space="preserve"> To protect intellectual property (IP) rights generated by faculty/ personnel, students, and staff of the </w:t>
      </w:r>
      <w:r w:rsidR="005A4A77">
        <w:rPr>
          <w:rFonts w:ascii="Times New Roman" w:hAnsi="Times New Roman" w:cs="Times New Roman"/>
          <w:sz w:val="24"/>
          <w:szCs w:val="24"/>
          <w:shd w:val="clear" w:color="auto" w:fill="FFFFFF"/>
        </w:rPr>
        <w:t>RIET</w:t>
      </w:r>
      <w:r w:rsidR="006E05F6" w:rsidRPr="0084594C">
        <w:rPr>
          <w:rFonts w:ascii="Times New Roman" w:hAnsi="Times New Roman" w:cs="Times New Roman"/>
          <w:sz w:val="24"/>
          <w:szCs w:val="24"/>
        </w:rPr>
        <w:t>, by translating their creative and innovative work into IP Further Provide appropriate resources to boost the efficiency of the staff/student(s) in research and technology improves the scope of better utilization and commercialization of IP. </w:t>
      </w:r>
    </w:p>
    <w:p w:rsidR="006E05F6" w:rsidRPr="0084594C" w:rsidRDefault="006E05F6" w:rsidP="006E05F6">
      <w:pPr>
        <w:pStyle w:val="NoSpacing"/>
        <w:rPr>
          <w:rFonts w:ascii="Times New Roman" w:hAnsi="Times New Roman" w:cs="Times New Roman"/>
          <w:color w:val="000000"/>
          <w:sz w:val="24"/>
          <w:szCs w:val="24"/>
        </w:rPr>
      </w:pPr>
      <w:r w:rsidRPr="0084594C">
        <w:rPr>
          <w:rFonts w:ascii="Times New Roman" w:hAnsi="Times New Roman" w:cs="Times New Roman"/>
          <w:sz w:val="24"/>
          <w:szCs w:val="24"/>
        </w:rPr>
        <w:t> </w:t>
      </w:r>
    </w:p>
    <w:p w:rsidR="006E05F6" w:rsidRPr="0084594C" w:rsidRDefault="0078218D" w:rsidP="006E05F6">
      <w:pPr>
        <w:pStyle w:val="NoSpacing"/>
        <w:rPr>
          <w:rFonts w:ascii="Times New Roman" w:hAnsi="Times New Roman" w:cs="Times New Roman"/>
          <w:sz w:val="24"/>
          <w:szCs w:val="24"/>
        </w:rPr>
      </w:pPr>
      <w:r w:rsidRPr="0074198F">
        <w:rPr>
          <w:rFonts w:ascii="Times New Roman" w:hAnsi="Times New Roman" w:cs="Times New Roman"/>
          <w:sz w:val="24"/>
          <w:szCs w:val="24"/>
        </w:rPr>
        <w:lastRenderedPageBreak/>
        <w:pict>
          <v:shape id="_x0000_i1028" type="#_x0000_t75" style="width:10.6pt;height:9.2pt;visibility:visible;mso-wrap-style:square">
            <v:imagedata r:id="rId11" o:title=""/>
          </v:shape>
        </w:pict>
      </w:r>
      <w:r w:rsidR="006E05F6" w:rsidRPr="0084594C">
        <w:rPr>
          <w:rFonts w:ascii="Times New Roman" w:hAnsi="Times New Roman" w:cs="Times New Roman"/>
          <w:sz w:val="24"/>
          <w:szCs w:val="24"/>
        </w:rPr>
        <w:t> To provide appropriate on Go-to-Market knowledge and advise over the strategies that would enhance the ability and conduct for innovators with multiple agencies wherein their existing knowledge improves on the subject matter of the new technologies entering into the market.</w:t>
      </w:r>
    </w:p>
    <w:p w:rsidR="006E05F6" w:rsidRPr="0084594C" w:rsidRDefault="006E05F6" w:rsidP="006E05F6">
      <w:pPr>
        <w:pStyle w:val="NoSpacing"/>
        <w:rPr>
          <w:rFonts w:ascii="Times New Roman" w:hAnsi="Times New Roman" w:cs="Times New Roman"/>
          <w:color w:val="000000"/>
          <w:sz w:val="24"/>
          <w:szCs w:val="24"/>
        </w:rPr>
      </w:pPr>
      <w:r w:rsidRPr="0084594C">
        <w:rPr>
          <w:rFonts w:ascii="Times New Roman" w:hAnsi="Times New Roman" w:cs="Times New Roman"/>
          <w:sz w:val="24"/>
          <w:szCs w:val="24"/>
        </w:rPr>
        <w:t> </w:t>
      </w:r>
    </w:p>
    <w:p w:rsidR="006E05F6" w:rsidRPr="0084594C" w:rsidRDefault="006E05F6" w:rsidP="006E05F6">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16840"/>
            <wp:effectExtent l="0" t="0" r="0" b="0"/>
            <wp:docPr id="2099273282"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2"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16840"/>
                    </a:xfrm>
                    <a:prstGeom prst="rect">
                      <a:avLst/>
                    </a:prstGeom>
                    <a:noFill/>
                    <a:ln>
                      <a:noFill/>
                    </a:ln>
                  </pic:spPr>
                </pic:pic>
              </a:graphicData>
            </a:graphic>
          </wp:inline>
        </w:drawing>
      </w:r>
      <w:r w:rsidRPr="0084594C">
        <w:rPr>
          <w:rFonts w:ascii="Times New Roman" w:hAnsi="Times New Roman" w:cs="Times New Roman"/>
          <w:sz w:val="24"/>
          <w:szCs w:val="24"/>
        </w:rPr>
        <w:t xml:space="preserve"> To lay down an efficient, fair and transparent administrative process for ownership control and assignment of IP rights and sharing of revenues generated by IP, created and owned by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Additionally, in cases of government funded research, the inventor(s)/ organization(s) should disclose their IP filings to the Government Agency(s) that have funded their </w:t>
      </w:r>
    </w:p>
    <w:p w:rsidR="009832ED" w:rsidRPr="0084594C" w:rsidRDefault="009832ED" w:rsidP="006E05F6">
      <w:pPr>
        <w:pStyle w:val="NoSpacing"/>
        <w:rPr>
          <w:rFonts w:ascii="Times New Roman" w:hAnsi="Times New Roman" w:cs="Times New Roman"/>
          <w:sz w:val="24"/>
          <w:szCs w:val="24"/>
        </w:rPr>
      </w:pPr>
    </w:p>
    <w:p w:rsidR="006E05F6" w:rsidRPr="0084594C" w:rsidRDefault="0078218D" w:rsidP="006E05F6">
      <w:pPr>
        <w:pStyle w:val="NoSpacing"/>
        <w:rPr>
          <w:rFonts w:ascii="Times New Roman" w:hAnsi="Times New Roman" w:cs="Times New Roman"/>
          <w:sz w:val="24"/>
          <w:szCs w:val="24"/>
        </w:rPr>
      </w:pPr>
      <w:r w:rsidRPr="0074198F">
        <w:rPr>
          <w:rFonts w:ascii="Times New Roman" w:hAnsi="Times New Roman" w:cs="Times New Roman"/>
          <w:sz w:val="24"/>
          <w:szCs w:val="24"/>
        </w:rPr>
        <w:pict>
          <v:shape id="_x0000_i1029" type="#_x0000_t75" style="width:10.6pt;height:9.2pt;visibility:visible;mso-wrap-style:square">
            <v:imagedata r:id="rId11" o:title=""/>
          </v:shape>
        </w:pict>
      </w:r>
      <w:r w:rsidR="006E05F6" w:rsidRPr="0084594C">
        <w:rPr>
          <w:rFonts w:ascii="Times New Roman" w:hAnsi="Times New Roman" w:cs="Times New Roman"/>
          <w:sz w:val="24"/>
          <w:szCs w:val="24"/>
        </w:rPr>
        <w:t> To promote more collaborations between academia and industry through better clarity on IP ownership and IP licensing. </w:t>
      </w:r>
    </w:p>
    <w:p w:rsidR="00052785" w:rsidRPr="0084594C" w:rsidRDefault="00052785" w:rsidP="006E05F6">
      <w:pPr>
        <w:pStyle w:val="NoSpacing"/>
        <w:rPr>
          <w:rFonts w:ascii="Times New Roman" w:hAnsi="Times New Roman" w:cs="Times New Roman"/>
          <w:color w:val="000000"/>
          <w:sz w:val="24"/>
          <w:szCs w:val="24"/>
        </w:rPr>
      </w:pPr>
    </w:p>
    <w:p w:rsidR="006E05F6" w:rsidRPr="0084594C" w:rsidRDefault="0078218D" w:rsidP="006E05F6">
      <w:pPr>
        <w:pStyle w:val="NoSpacing"/>
        <w:rPr>
          <w:rFonts w:ascii="Times New Roman" w:hAnsi="Times New Roman" w:cs="Times New Roman"/>
          <w:sz w:val="24"/>
          <w:szCs w:val="24"/>
        </w:rPr>
      </w:pPr>
      <w:r w:rsidRPr="0074198F">
        <w:rPr>
          <w:rFonts w:ascii="Times New Roman" w:hAnsi="Times New Roman" w:cs="Times New Roman"/>
          <w:sz w:val="24"/>
          <w:szCs w:val="24"/>
        </w:rPr>
        <w:pict>
          <v:shape id="_x0000_i1030" type="#_x0000_t75" style="width:10.6pt;height:9.2pt;visibility:visible;mso-wrap-style:square">
            <v:imagedata r:id="rId11" o:title=""/>
          </v:shape>
        </w:pict>
      </w:r>
      <w:r w:rsidR="006E05F6" w:rsidRPr="0084594C">
        <w:rPr>
          <w:rFonts w:ascii="Times New Roman" w:hAnsi="Times New Roman" w:cs="Times New Roman"/>
          <w:sz w:val="24"/>
          <w:szCs w:val="24"/>
        </w:rPr>
        <w:t> To create a mechanism for knowledge generation and its commercial exploitation. The purpose of IP commercialization is also to augment the financial self-sustenance goals of  </w:t>
      </w:r>
      <w:r w:rsidR="005A4A77">
        <w:rPr>
          <w:rFonts w:ascii="Times New Roman" w:hAnsi="Times New Roman" w:cs="Times New Roman"/>
          <w:sz w:val="24"/>
          <w:szCs w:val="24"/>
          <w:shd w:val="clear" w:color="auto" w:fill="FFFFFF"/>
        </w:rPr>
        <w:t>RIET</w:t>
      </w:r>
      <w:r w:rsidR="006E05F6" w:rsidRPr="0084594C">
        <w:rPr>
          <w:rFonts w:ascii="Times New Roman" w:hAnsi="Times New Roman" w:cs="Times New Roman"/>
          <w:sz w:val="24"/>
          <w:szCs w:val="24"/>
        </w:rPr>
        <w:t xml:space="preserve"> and its centers of excellence and labs and to reward faculty and researchers.</w:t>
      </w:r>
    </w:p>
    <w:p w:rsidR="00052785" w:rsidRPr="0084594C" w:rsidRDefault="00052785" w:rsidP="006E05F6">
      <w:pPr>
        <w:pStyle w:val="NoSpacing"/>
        <w:rPr>
          <w:rFonts w:ascii="Times New Roman" w:hAnsi="Times New Roman" w:cs="Times New Roman"/>
          <w:color w:val="000000"/>
          <w:sz w:val="24"/>
          <w:szCs w:val="24"/>
        </w:rPr>
      </w:pPr>
    </w:p>
    <w:p w:rsidR="00052785" w:rsidRPr="0084594C" w:rsidRDefault="00052785" w:rsidP="00F86849">
      <w:pPr>
        <w:pStyle w:val="NoSpacing"/>
        <w:rPr>
          <w:rStyle w:val="Strong"/>
          <w:rFonts w:ascii="Times New Roman" w:hAnsi="Times New Roman" w:cs="Times New Roman"/>
          <w:sz w:val="24"/>
          <w:szCs w:val="24"/>
        </w:rPr>
      </w:pPr>
      <w:r w:rsidRPr="0084594C">
        <w:rPr>
          <w:rStyle w:val="Strong"/>
          <w:rFonts w:ascii="Times New Roman" w:hAnsi="Times New Roman" w:cs="Times New Roman"/>
          <w:sz w:val="24"/>
          <w:szCs w:val="24"/>
        </w:rPr>
        <w:t>Responsibilities:</w:t>
      </w:r>
    </w:p>
    <w:p w:rsidR="00F86849" w:rsidRPr="0084594C" w:rsidRDefault="00F86849" w:rsidP="00F86849">
      <w:pPr>
        <w:pStyle w:val="NoSpacing"/>
        <w:rPr>
          <w:rStyle w:val="Strong"/>
          <w:rFonts w:ascii="Times New Roman" w:hAnsi="Times New Roman" w:cs="Times New Roman"/>
          <w:b w:val="0"/>
          <w:bCs w:val="0"/>
          <w:sz w:val="24"/>
          <w:szCs w:val="24"/>
        </w:rPr>
      </w:pPr>
    </w:p>
    <w:p w:rsidR="00040E5B" w:rsidRPr="0084594C" w:rsidRDefault="0078218D" w:rsidP="00040E5B">
      <w:pPr>
        <w:pStyle w:val="NoSpacing"/>
        <w:rPr>
          <w:rFonts w:ascii="Times New Roman" w:hAnsi="Times New Roman" w:cs="Times New Roman"/>
          <w:sz w:val="24"/>
          <w:szCs w:val="24"/>
        </w:rPr>
      </w:pPr>
      <w:r w:rsidRPr="0074198F">
        <w:rPr>
          <w:rFonts w:ascii="Times New Roman" w:hAnsi="Times New Roman" w:cs="Times New Roman"/>
          <w:sz w:val="24"/>
          <w:szCs w:val="24"/>
        </w:rPr>
        <w:pict>
          <v:shape id="_x0000_i1031" type="#_x0000_t75" style="width:10.6pt;height:9.2pt;visibility:visible;mso-wrap-style:square" o:bullet="t">
            <v:imagedata r:id="rId11" o:title=""/>
          </v:shape>
        </w:pict>
      </w:r>
      <w:r w:rsidR="00040E5B" w:rsidRPr="0084594C">
        <w:rPr>
          <w:rFonts w:ascii="Times New Roman" w:hAnsi="Times New Roman" w:cs="Times New Roman"/>
          <w:sz w:val="24"/>
          <w:szCs w:val="24"/>
        </w:rPr>
        <w:t> </w:t>
      </w:r>
      <w:r w:rsidR="005A4A77">
        <w:rPr>
          <w:rFonts w:ascii="Times New Roman" w:hAnsi="Times New Roman" w:cs="Times New Roman"/>
          <w:sz w:val="24"/>
          <w:szCs w:val="24"/>
          <w:shd w:val="clear" w:color="auto" w:fill="FFFFFF"/>
        </w:rPr>
        <w:t>RIET</w:t>
      </w:r>
      <w:r w:rsidR="00040E5B" w:rsidRPr="0084594C">
        <w:rPr>
          <w:rFonts w:ascii="Times New Roman" w:hAnsi="Times New Roman" w:cs="Times New Roman"/>
          <w:sz w:val="24"/>
          <w:szCs w:val="24"/>
        </w:rPr>
        <w:t xml:space="preserve"> IPR Cell will be responsible for conducting the following:</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sz w:val="24"/>
          <w:szCs w:val="24"/>
        </w:rPr>
        <w:t xml:space="preserve"> </w:t>
      </w:r>
      <w:r w:rsidRPr="0084594C">
        <w:rPr>
          <w:rFonts w:ascii="Times New Roman" w:hAnsi="Times New Roman" w:cs="Times New Roman"/>
          <w:noProof/>
          <w:sz w:val="24"/>
          <w:szCs w:val="24"/>
          <w:lang w:val="en-US" w:bidi="te-IN"/>
        </w:rPr>
        <w:drawing>
          <wp:inline distT="0" distB="0" distL="0" distR="0">
            <wp:extent cx="134620" cy="107315"/>
            <wp:effectExtent l="0" t="0" r="0" b="6985"/>
            <wp:docPr id="711280173"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IPR Awareness Programs – Conducting IPR awareness programs for students, faculty,     researchers, officials, etc.</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07315"/>
            <wp:effectExtent l="0" t="0" r="0" b="6985"/>
            <wp:docPr id="117727014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Self-Training Workshops/ Advanced level awareness programs – Conduct advanced and training of trainers (TOTs) level IPR awareness programs for students, faculty, researchers, officials,</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16840"/>
            <wp:effectExtent l="0" t="0" r="0" b="0"/>
            <wp:docPr id="1716707193"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12"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16840"/>
                    </a:xfrm>
                    <a:prstGeom prst="rect">
                      <a:avLst/>
                    </a:prstGeom>
                    <a:noFill/>
                    <a:ln>
                      <a:noFill/>
                    </a:ln>
                  </pic:spPr>
                </pic:pic>
              </a:graphicData>
            </a:graphic>
          </wp:inline>
        </w:drawing>
      </w:r>
      <w:r w:rsidRPr="0084594C">
        <w:rPr>
          <w:rFonts w:ascii="Times New Roman" w:hAnsi="Times New Roman" w:cs="Times New Roman"/>
          <w:sz w:val="24"/>
          <w:szCs w:val="24"/>
        </w:rPr>
        <w:t>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IPR Cell provides an environment for academic and R&amp;D excellence and conduct dedicated programs on IPR for the undergraduate and postgraduate students as well as organize regular IPR counseling programme for research</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07315"/>
            <wp:effectExtent l="0" t="0" r="0" b="6985"/>
            <wp:docPr id="947658566"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IPR Cell exposes students, faculty, researchers, officials, etc. to the prevalent IP law practices and provide them with an opportunity to learn and use legal skills under the supervision of IP practitioners and</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07315"/>
            <wp:effectExtent l="0" t="0" r="0" b="6985"/>
            <wp:docPr id="746883475"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IPR Cell provides a platform to diagnose innovation and research on contemporary issues of national and international relevance leading to creation of IPR</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07315"/>
            <wp:effectExtent l="0" t="0" r="0" b="6985"/>
            <wp:docPr id="1488212526"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IPR Cell facilitates, encourages, promotes and establishes collaborative frameworks for industry – institute partnerships at national and international scale to initiate research and development of commercial value.</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07315"/>
            <wp:effectExtent l="0" t="0" r="0" b="6985"/>
            <wp:docPr id="1692240851"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IPR Cell works with the existing innovation and creativity ecosystem in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(Such as R&amp;D Cell, I-Cell, EDC and others).</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07315"/>
            <wp:effectExtent l="0" t="0" r="0" b="6985"/>
            <wp:docPr id="371951666"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IPR Cell will facilitate the recording, monitoring and maintenance of the IP portfolio of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may choose an outside counsel/IP firm for managing its IP portfolio.</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lastRenderedPageBreak/>
        <w:drawing>
          <wp:inline distT="0" distB="0" distL="0" distR="0">
            <wp:extent cx="134620" cy="107315"/>
            <wp:effectExtent l="0" t="0" r="0" b="6985"/>
            <wp:docPr id="719435568"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w:t>
      </w:r>
      <w:r w:rsidR="005A4A77">
        <w:rPr>
          <w:rFonts w:ascii="Times New Roman" w:hAnsi="Times New Roman" w:cs="Times New Roman"/>
          <w:sz w:val="24"/>
          <w:szCs w:val="24"/>
          <w:shd w:val="clear" w:color="auto" w:fill="FFFFFF"/>
        </w:rPr>
        <w:t>RIET</w:t>
      </w:r>
      <w:r w:rsidR="001F438E" w:rsidRPr="0084594C">
        <w:rPr>
          <w:rFonts w:ascii="Times New Roman" w:hAnsi="Times New Roman" w:cs="Times New Roman"/>
          <w:sz w:val="24"/>
          <w:szCs w:val="24"/>
          <w:shd w:val="clear" w:color="auto" w:fill="FFFFFF"/>
        </w:rPr>
        <w:t xml:space="preserve">  </w:t>
      </w:r>
      <w:r w:rsidRPr="0084594C">
        <w:rPr>
          <w:rFonts w:ascii="Times New Roman" w:hAnsi="Times New Roman" w:cs="Times New Roman"/>
          <w:sz w:val="24"/>
          <w:szCs w:val="24"/>
        </w:rPr>
        <w:t xml:space="preserve">IPR Cell will enhance the reputation of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as an academic research institution and a member of society as well as the reputation of the Researchers through bringing the research results to public use and benefit. It will ensure that a culture is built that enhances recognition and respect for IP amongst students, faculty, researchers, officials, etc.</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07315"/>
            <wp:effectExtent l="0" t="0" r="0" b="6985"/>
            <wp:docPr id="477609663"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IPR Cell will be custodian of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procedures on the identification, ownership, protection and commercialization of IP.</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07315"/>
            <wp:effectExtent l="0" t="0" r="0" b="6985"/>
            <wp:docPr id="438174456"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IPR Cell on regular basis will encourage researchers to identify solutions for problems faced by the industries and tailor research projects around the same.</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07315"/>
            <wp:effectExtent l="0" t="0" r="0" b="6985"/>
            <wp:docPr id="817129542"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In case of IP Filings: Students (B.Tech and M. Tech students) shall be encouraged to undertake patent search before publishing any research paper and subsequently file for a provisional patent for novel inventions. </w:t>
      </w:r>
    </w:p>
    <w:p w:rsidR="0084594C" w:rsidRDefault="0084594C"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07315"/>
            <wp:effectExtent l="0" t="0" r="0" b="6985"/>
            <wp:docPr id="1238118960"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IPR Cell will receive all Invention Disclosure Forms and applications for IP filing. The IPR cell will constitute an IPR Assessment committee (which includes IPR Cell Coordinator, Dean I&amp;I, Dean R&amp;D and two subject experts) with internal and external Experts based on the nature of application and the recommendation of the committee will be submitted to the Principal,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for approval.</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07315"/>
            <wp:effectExtent l="0" t="0" r="0" b="6985"/>
            <wp:docPr id="346138828"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xml:space="preserve"> For filing any IP,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IPR Cell may avail necessary help from the nearest PIC/ IPFC or TISC present across the country. IPR Cell may seek assistance from these entities for legal certainty in research activities and technology-based relationships with third parties. </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07315"/>
            <wp:effectExtent l="0" t="0" r="0" b="6985"/>
            <wp:docPr id="75567895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IPR Cell may ensure, in case of disputes, efforts are made to address the concerns by developing and instituting as well as adopting an alternative dispute mechanism at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w:t>
      </w:r>
    </w:p>
    <w:p w:rsidR="00040E5B" w:rsidRPr="0084594C" w:rsidRDefault="00040E5B" w:rsidP="00040E5B">
      <w:pPr>
        <w:pStyle w:val="NoSpacing"/>
        <w:rPr>
          <w:rFonts w:ascii="Times New Roman" w:hAnsi="Times New Roman" w:cs="Times New Roman"/>
          <w:sz w:val="24"/>
          <w:szCs w:val="24"/>
        </w:rPr>
      </w:pPr>
    </w:p>
    <w:p w:rsidR="00040E5B" w:rsidRPr="0084594C" w:rsidRDefault="00040E5B" w:rsidP="00040E5B">
      <w:pPr>
        <w:pStyle w:val="NoSpacing"/>
        <w:rPr>
          <w:rFonts w:ascii="Times New Roman" w:hAnsi="Times New Roman" w:cs="Times New Roman"/>
          <w:color w:val="000000"/>
          <w:sz w:val="24"/>
          <w:szCs w:val="24"/>
        </w:rPr>
      </w:pPr>
      <w:r w:rsidRPr="0084594C">
        <w:rPr>
          <w:rFonts w:ascii="Times New Roman" w:hAnsi="Times New Roman" w:cs="Times New Roman"/>
          <w:noProof/>
          <w:sz w:val="24"/>
          <w:szCs w:val="24"/>
          <w:lang w:val="en-US" w:bidi="te-IN"/>
        </w:rPr>
        <w:drawing>
          <wp:inline distT="0" distB="0" distL="0" distR="0">
            <wp:extent cx="134620" cy="107315"/>
            <wp:effectExtent l="0" t="0" r="0" b="6985"/>
            <wp:docPr id="543144570"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620" cy="107315"/>
                    </a:xfrm>
                    <a:prstGeom prst="rect">
                      <a:avLst/>
                    </a:prstGeom>
                    <a:noFill/>
                    <a:ln>
                      <a:noFill/>
                    </a:ln>
                  </pic:spPr>
                </pic:pic>
              </a:graphicData>
            </a:graphic>
          </wp:inline>
        </w:drawing>
      </w:r>
      <w:r w:rsidRPr="0084594C">
        <w:rPr>
          <w:rFonts w:ascii="Times New Roman" w:hAnsi="Times New Roman" w:cs="Times New Roman"/>
          <w:sz w:val="24"/>
          <w:szCs w:val="24"/>
        </w:rPr>
        <w:t> </w:t>
      </w:r>
      <w:r w:rsidR="005A4A77">
        <w:rPr>
          <w:rFonts w:ascii="Times New Roman" w:hAnsi="Times New Roman" w:cs="Times New Roman"/>
          <w:sz w:val="24"/>
          <w:szCs w:val="24"/>
          <w:shd w:val="clear" w:color="auto" w:fill="FFFFFF"/>
        </w:rPr>
        <w:t>RIET</w:t>
      </w:r>
      <w:r w:rsidRPr="0084594C">
        <w:rPr>
          <w:rFonts w:ascii="Times New Roman" w:hAnsi="Times New Roman" w:cs="Times New Roman"/>
          <w:sz w:val="24"/>
          <w:szCs w:val="24"/>
        </w:rPr>
        <w:t xml:space="preserve"> IPR Cell shall be governed by appropriate laws of the State of</w:t>
      </w:r>
      <w:r w:rsidR="001A1A61" w:rsidRPr="0084594C">
        <w:rPr>
          <w:rFonts w:ascii="Times New Roman" w:hAnsi="Times New Roman" w:cs="Times New Roman"/>
          <w:sz w:val="24"/>
          <w:szCs w:val="24"/>
        </w:rPr>
        <w:t xml:space="preserve"> </w:t>
      </w:r>
      <w:r w:rsidR="0084594C" w:rsidRPr="0084594C">
        <w:rPr>
          <w:rFonts w:ascii="Times New Roman" w:hAnsi="Times New Roman" w:cs="Times New Roman"/>
          <w:sz w:val="24"/>
          <w:szCs w:val="24"/>
        </w:rPr>
        <w:t>ANDHRA PRADESH</w:t>
      </w:r>
      <w:r w:rsidRPr="0084594C">
        <w:rPr>
          <w:rFonts w:ascii="Times New Roman" w:hAnsi="Times New Roman" w:cs="Times New Roman"/>
          <w:sz w:val="24"/>
          <w:szCs w:val="24"/>
        </w:rPr>
        <w:t>.</w:t>
      </w:r>
    </w:p>
    <w:p w:rsidR="00052785" w:rsidRDefault="00052785" w:rsidP="00040E5B">
      <w:pPr>
        <w:pStyle w:val="NoSpacing"/>
        <w:rPr>
          <w:color w:val="000000"/>
          <w:sz w:val="24"/>
          <w:szCs w:val="24"/>
        </w:rPr>
      </w:pPr>
    </w:p>
    <w:p w:rsidR="00F92199" w:rsidRDefault="00F92199" w:rsidP="00040E5B">
      <w:pPr>
        <w:pStyle w:val="NoSpacing"/>
        <w:rPr>
          <w:color w:val="000000"/>
          <w:sz w:val="24"/>
          <w:szCs w:val="24"/>
        </w:rPr>
      </w:pPr>
    </w:p>
    <w:p w:rsidR="00F92199" w:rsidRDefault="00F92199" w:rsidP="00040E5B">
      <w:pPr>
        <w:pStyle w:val="NoSpacing"/>
        <w:rPr>
          <w:color w:val="000000"/>
          <w:sz w:val="24"/>
          <w:szCs w:val="24"/>
        </w:rPr>
      </w:pPr>
    </w:p>
    <w:p w:rsidR="00F92199" w:rsidRPr="00F92199" w:rsidRDefault="00F92199" w:rsidP="00F92199">
      <w:pPr>
        <w:pStyle w:val="NoSpacing"/>
        <w:ind w:left="6480" w:firstLine="720"/>
        <w:rPr>
          <w:rFonts w:ascii="Times New Roman" w:hAnsi="Times New Roman" w:cs="Times New Roman"/>
          <w:b/>
          <w:bCs/>
          <w:color w:val="000000"/>
          <w:sz w:val="24"/>
          <w:szCs w:val="24"/>
        </w:rPr>
      </w:pPr>
      <w:r w:rsidRPr="00F92199">
        <w:rPr>
          <w:rFonts w:ascii="Times New Roman" w:hAnsi="Times New Roman" w:cs="Times New Roman"/>
          <w:b/>
          <w:bCs/>
          <w:color w:val="000000"/>
          <w:sz w:val="24"/>
          <w:szCs w:val="24"/>
        </w:rPr>
        <w:t xml:space="preserve">PRINCIPAL </w:t>
      </w:r>
    </w:p>
    <w:p w:rsidR="00A06620" w:rsidRPr="00F86849" w:rsidRDefault="00A06620" w:rsidP="006E05F6">
      <w:pPr>
        <w:pStyle w:val="NoSpacing"/>
        <w:rPr>
          <w:rStyle w:val="Strong"/>
          <w:b w:val="0"/>
          <w:bCs w:val="0"/>
          <w:sz w:val="24"/>
          <w:szCs w:val="24"/>
        </w:rPr>
      </w:pPr>
    </w:p>
    <w:p w:rsidR="00E200D5" w:rsidRDefault="00E200D5" w:rsidP="006E05F6">
      <w:pPr>
        <w:pStyle w:val="NoSpacing"/>
        <w:rPr>
          <w:rStyle w:val="Strong"/>
          <w:b w:val="0"/>
          <w:bCs w:val="0"/>
        </w:rPr>
      </w:pPr>
    </w:p>
    <w:p w:rsidR="00E200D5" w:rsidRPr="00E200D5" w:rsidRDefault="00E200D5" w:rsidP="006E05F6">
      <w:pPr>
        <w:pStyle w:val="NoSpacing"/>
      </w:pPr>
    </w:p>
    <w:p w:rsidR="00372407" w:rsidRPr="00372407" w:rsidRDefault="00372407" w:rsidP="006E05F6">
      <w:pPr>
        <w:pStyle w:val="NoSpacing"/>
        <w:rPr>
          <w:b/>
          <w:bCs/>
          <w:color w:val="800000"/>
          <w:sz w:val="24"/>
          <w:szCs w:val="24"/>
          <w:shd w:val="clear" w:color="auto" w:fill="FFFFFF"/>
        </w:rPr>
      </w:pPr>
    </w:p>
    <w:sectPr w:rsidR="00372407" w:rsidRPr="00372407" w:rsidSect="00A31D37">
      <w:footerReference w:type="default" r:id="rId14"/>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72C6B" w:rsidRDefault="00372C6B" w:rsidP="0078218D">
      <w:pPr>
        <w:spacing w:after="0" w:line="240" w:lineRule="auto"/>
      </w:pPr>
      <w:r>
        <w:separator/>
      </w:r>
    </w:p>
  </w:endnote>
  <w:endnote w:type="continuationSeparator" w:id="1">
    <w:p w:rsidR="00372C6B" w:rsidRDefault="00372C6B" w:rsidP="0078218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Gautami">
    <w:panose1 w:val="020B0502040204020203"/>
    <w:charset w:val="00"/>
    <w:family w:val="swiss"/>
    <w:pitch w:val="variable"/>
    <w:sig w:usb0="002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Poppins">
    <w:altName w:val="Times New Roman"/>
    <w:charset w:val="00"/>
    <w:family w:val="auto"/>
    <w:pitch w:val="variable"/>
    <w:sig w:usb0="00000001" w:usb1="00000000" w:usb2="00000000" w:usb3="00000000" w:csb0="00000093" w:csb1="00000000"/>
  </w:font>
  <w:font w:name="Calibri Light">
    <w:altName w:val="Arial"/>
    <w:charset w:val="00"/>
    <w:family w:val="swiss"/>
    <w:pitch w:val="variable"/>
    <w:sig w:usb0="00000000"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1952451"/>
      <w:docPartObj>
        <w:docPartGallery w:val="Page Numbers (Bottom of Page)"/>
        <w:docPartUnique/>
      </w:docPartObj>
    </w:sdtPr>
    <w:sdtContent>
      <w:p w:rsidR="0078218D" w:rsidRDefault="0078218D">
        <w:pPr>
          <w:pStyle w:val="Footer"/>
          <w:jc w:val="center"/>
        </w:pPr>
        <w:fldSimple w:instr=" PAGE   \* MERGEFORMAT ">
          <w:r>
            <w:rPr>
              <w:noProof/>
            </w:rPr>
            <w:t>3</w:t>
          </w:r>
        </w:fldSimple>
      </w:p>
    </w:sdtContent>
  </w:sdt>
  <w:p w:rsidR="0078218D" w:rsidRDefault="0078218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72C6B" w:rsidRDefault="00372C6B" w:rsidP="0078218D">
      <w:pPr>
        <w:spacing w:after="0" w:line="240" w:lineRule="auto"/>
      </w:pPr>
      <w:r>
        <w:separator/>
      </w:r>
    </w:p>
  </w:footnote>
  <w:footnote w:type="continuationSeparator" w:id="1">
    <w:p w:rsidR="00372C6B" w:rsidRDefault="00372C6B" w:rsidP="0078218D">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6"/>
  <w:defaultTabStop w:val="720"/>
  <w:characterSpacingControl w:val="doNotCompress"/>
  <w:footnotePr>
    <w:footnote w:id="0"/>
    <w:footnote w:id="1"/>
  </w:footnotePr>
  <w:endnotePr>
    <w:endnote w:id="0"/>
    <w:endnote w:id="1"/>
  </w:endnotePr>
  <w:compat/>
  <w:rsids>
    <w:rsidRoot w:val="00F94058"/>
    <w:rsid w:val="00040E5B"/>
    <w:rsid w:val="00052785"/>
    <w:rsid w:val="000D1302"/>
    <w:rsid w:val="001A1A61"/>
    <w:rsid w:val="001F438E"/>
    <w:rsid w:val="00372407"/>
    <w:rsid w:val="00372C6B"/>
    <w:rsid w:val="003F2A43"/>
    <w:rsid w:val="004C0C97"/>
    <w:rsid w:val="005A4A77"/>
    <w:rsid w:val="005F16F7"/>
    <w:rsid w:val="00626211"/>
    <w:rsid w:val="006E05F6"/>
    <w:rsid w:val="00731A73"/>
    <w:rsid w:val="0074198F"/>
    <w:rsid w:val="0078218D"/>
    <w:rsid w:val="0084594C"/>
    <w:rsid w:val="0092287B"/>
    <w:rsid w:val="00971001"/>
    <w:rsid w:val="00981488"/>
    <w:rsid w:val="009832ED"/>
    <w:rsid w:val="00A06620"/>
    <w:rsid w:val="00A31D37"/>
    <w:rsid w:val="00CA27E0"/>
    <w:rsid w:val="00DE3B6E"/>
    <w:rsid w:val="00E200D5"/>
    <w:rsid w:val="00ED062C"/>
    <w:rsid w:val="00F86849"/>
    <w:rsid w:val="00F92199"/>
    <w:rsid w:val="00F94058"/>
  </w:rsids>
  <m:mathPr>
    <m:mathFont m:val="Cambria Math"/>
    <m:brkBin m:val="before"/>
    <m:brkBinSub m:val="--"/>
    <m:smallFrac m:val="off"/>
    <m:dispDef/>
    <m:lMargin m:val="0"/>
    <m:rMargin m:val="0"/>
    <m:defJc m:val="centerGroup"/>
    <m:wrapIndent m:val="1440"/>
    <m:intLim m:val="subSup"/>
    <m:naryLim m:val="undOvr"/>
  </m:mathPr>
  <w:themeFontLang w:val="en-US" w:bidi="te-I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rules v:ext="edit">
        <o:r id="V:Rule2" type="connector" idref="#_x0000_s103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1D37"/>
  </w:style>
  <w:style w:type="paragraph" w:styleId="Heading2">
    <w:name w:val="heading 2"/>
    <w:basedOn w:val="Normal"/>
    <w:link w:val="Heading2Char"/>
    <w:uiPriority w:val="9"/>
    <w:qFormat/>
    <w:rsid w:val="000D1302"/>
    <w:pPr>
      <w:spacing w:before="100" w:beforeAutospacing="1" w:after="100" w:afterAutospacing="1" w:line="240" w:lineRule="auto"/>
      <w:outlineLvl w:val="1"/>
    </w:pPr>
    <w:rPr>
      <w:rFonts w:ascii="Times New Roman" w:eastAsia="Times New Roman" w:hAnsi="Times New Roman" w:cs="Times New Roman"/>
      <w:b/>
      <w:bCs/>
      <w:kern w:val="0"/>
      <w:sz w:val="36"/>
      <w:szCs w:val="36"/>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D1302"/>
    <w:rPr>
      <w:rFonts w:ascii="Times New Roman" w:eastAsia="Times New Roman" w:hAnsi="Times New Roman" w:cs="Times New Roman"/>
      <w:b/>
      <w:bCs/>
      <w:kern w:val="0"/>
      <w:sz w:val="36"/>
      <w:szCs w:val="36"/>
      <w:lang w:eastAsia="en-IN"/>
    </w:rPr>
  </w:style>
  <w:style w:type="character" w:styleId="Strong">
    <w:name w:val="Strong"/>
    <w:basedOn w:val="DefaultParagraphFont"/>
    <w:uiPriority w:val="22"/>
    <w:qFormat/>
    <w:rsid w:val="000D1302"/>
    <w:rPr>
      <w:b/>
      <w:bCs/>
    </w:rPr>
  </w:style>
  <w:style w:type="paragraph" w:styleId="NoSpacing">
    <w:name w:val="No Spacing"/>
    <w:uiPriority w:val="1"/>
    <w:qFormat/>
    <w:rsid w:val="00DE3B6E"/>
    <w:pPr>
      <w:spacing w:after="0" w:line="240" w:lineRule="auto"/>
    </w:pPr>
  </w:style>
  <w:style w:type="paragraph" w:styleId="NormalWeb">
    <w:name w:val="Normal (Web)"/>
    <w:basedOn w:val="Normal"/>
    <w:uiPriority w:val="99"/>
    <w:semiHidden/>
    <w:unhideWhenUsed/>
    <w:rsid w:val="004C0C97"/>
    <w:pPr>
      <w:spacing w:before="100" w:beforeAutospacing="1" w:after="100" w:afterAutospacing="1" w:line="240" w:lineRule="auto"/>
    </w:pPr>
    <w:rPr>
      <w:rFonts w:ascii="Times New Roman" w:eastAsia="Times New Roman" w:hAnsi="Times New Roman" w:cs="Times New Roman"/>
      <w:kern w:val="0"/>
      <w:sz w:val="24"/>
      <w:szCs w:val="24"/>
      <w:lang w:eastAsia="en-IN"/>
    </w:rPr>
  </w:style>
  <w:style w:type="paragraph" w:styleId="BalloonText">
    <w:name w:val="Balloon Text"/>
    <w:basedOn w:val="Normal"/>
    <w:link w:val="BalloonTextChar"/>
    <w:uiPriority w:val="99"/>
    <w:semiHidden/>
    <w:unhideWhenUsed/>
    <w:rsid w:val="005A4A7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4A77"/>
    <w:rPr>
      <w:rFonts w:ascii="Tahoma" w:hAnsi="Tahoma" w:cs="Tahoma"/>
      <w:sz w:val="16"/>
      <w:szCs w:val="16"/>
    </w:rPr>
  </w:style>
  <w:style w:type="table" w:styleId="TableGrid">
    <w:name w:val="Table Grid"/>
    <w:basedOn w:val="TableNormal"/>
    <w:uiPriority w:val="59"/>
    <w:rsid w:val="00CA27E0"/>
    <w:pPr>
      <w:spacing w:after="0" w:line="240" w:lineRule="auto"/>
    </w:pPr>
    <w:rPr>
      <w:rFonts w:eastAsiaTheme="minorEastAsia"/>
      <w:kern w:val="0"/>
      <w:lang w:val="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yperlink">
    <w:name w:val="Hyperlink"/>
    <w:basedOn w:val="DefaultParagraphFont"/>
    <w:uiPriority w:val="99"/>
    <w:unhideWhenUsed/>
    <w:rsid w:val="00CA27E0"/>
    <w:rPr>
      <w:color w:val="0563C1" w:themeColor="hyperlink"/>
      <w:u w:val="single"/>
    </w:rPr>
  </w:style>
  <w:style w:type="paragraph" w:styleId="Header">
    <w:name w:val="header"/>
    <w:basedOn w:val="Normal"/>
    <w:link w:val="HeaderChar"/>
    <w:uiPriority w:val="99"/>
    <w:semiHidden/>
    <w:unhideWhenUsed/>
    <w:rsid w:val="0078218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8218D"/>
  </w:style>
  <w:style w:type="paragraph" w:styleId="Footer">
    <w:name w:val="footer"/>
    <w:basedOn w:val="Normal"/>
    <w:link w:val="FooterChar"/>
    <w:uiPriority w:val="99"/>
    <w:unhideWhenUsed/>
    <w:rsid w:val="0078218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218D"/>
  </w:style>
</w:styles>
</file>

<file path=word/webSettings.xml><?xml version="1.0" encoding="utf-8"?>
<w:webSettings xmlns:r="http://schemas.openxmlformats.org/officeDocument/2006/relationships" xmlns:w="http://schemas.openxmlformats.org/wordprocessingml/2006/main">
  <w:divs>
    <w:div w:id="40062723">
      <w:bodyDiv w:val="1"/>
      <w:marLeft w:val="0"/>
      <w:marRight w:val="0"/>
      <w:marTop w:val="0"/>
      <w:marBottom w:val="0"/>
      <w:divBdr>
        <w:top w:val="none" w:sz="0" w:space="0" w:color="auto"/>
        <w:left w:val="none" w:sz="0" w:space="0" w:color="auto"/>
        <w:bottom w:val="none" w:sz="0" w:space="0" w:color="auto"/>
        <w:right w:val="none" w:sz="0" w:space="0" w:color="auto"/>
      </w:divBdr>
    </w:div>
    <w:div w:id="136804869">
      <w:bodyDiv w:val="1"/>
      <w:marLeft w:val="0"/>
      <w:marRight w:val="0"/>
      <w:marTop w:val="0"/>
      <w:marBottom w:val="0"/>
      <w:divBdr>
        <w:top w:val="none" w:sz="0" w:space="0" w:color="auto"/>
        <w:left w:val="none" w:sz="0" w:space="0" w:color="auto"/>
        <w:bottom w:val="none" w:sz="0" w:space="0" w:color="auto"/>
        <w:right w:val="none" w:sz="0" w:space="0" w:color="auto"/>
      </w:divBdr>
    </w:div>
    <w:div w:id="468131116">
      <w:bodyDiv w:val="1"/>
      <w:marLeft w:val="0"/>
      <w:marRight w:val="0"/>
      <w:marTop w:val="0"/>
      <w:marBottom w:val="0"/>
      <w:divBdr>
        <w:top w:val="none" w:sz="0" w:space="0" w:color="auto"/>
        <w:left w:val="none" w:sz="0" w:space="0" w:color="auto"/>
        <w:bottom w:val="none" w:sz="0" w:space="0" w:color="auto"/>
        <w:right w:val="none" w:sz="0" w:space="0" w:color="auto"/>
      </w:divBdr>
      <w:divsChild>
        <w:div w:id="171192329">
          <w:marLeft w:val="0"/>
          <w:marRight w:val="0"/>
          <w:marTop w:val="0"/>
          <w:marBottom w:val="75"/>
          <w:divBdr>
            <w:top w:val="none" w:sz="0" w:space="0" w:color="auto"/>
            <w:left w:val="none" w:sz="0" w:space="0" w:color="auto"/>
            <w:bottom w:val="none" w:sz="0" w:space="0" w:color="auto"/>
            <w:right w:val="none" w:sz="0" w:space="0" w:color="auto"/>
          </w:divBdr>
          <w:divsChild>
            <w:div w:id="756098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848917">
      <w:bodyDiv w:val="1"/>
      <w:marLeft w:val="0"/>
      <w:marRight w:val="0"/>
      <w:marTop w:val="0"/>
      <w:marBottom w:val="0"/>
      <w:divBdr>
        <w:top w:val="none" w:sz="0" w:space="0" w:color="auto"/>
        <w:left w:val="none" w:sz="0" w:space="0" w:color="auto"/>
        <w:bottom w:val="none" w:sz="0" w:space="0" w:color="auto"/>
        <w:right w:val="none" w:sz="0" w:space="0" w:color="auto"/>
      </w:divBdr>
    </w:div>
    <w:div w:id="1400667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4.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rietrjy.co.in" TargetMode="External"/><Relationship Id="rId4" Type="http://schemas.openxmlformats.org/officeDocument/2006/relationships/webSettings" Target="webSettings.xml"/><Relationship Id="rId9" Type="http://schemas.openxmlformats.org/officeDocument/2006/relationships/hyperlink" Target="mailto:office@rietrjy.co.in"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1C7415-7DC2-4802-BC6C-25F3BA5580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1061</Words>
  <Characters>6048</Characters>
  <Application>Microsoft Office Word</Application>
  <DocSecurity>0</DocSecurity>
  <Lines>50</Lines>
  <Paragraphs>14</Paragraphs>
  <ScaleCrop>false</ScaleCrop>
  <Company/>
  <LinksUpToDate>false</LinksUpToDate>
  <CharactersWithSpaces>7095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Sai Durga Rao</dc:creator>
  <cp:keywords/>
  <dc:description/>
  <cp:lastModifiedBy>SATISH</cp:lastModifiedBy>
  <cp:revision>23</cp:revision>
  <cp:lastPrinted>2024-09-23T06:43:00Z</cp:lastPrinted>
  <dcterms:created xsi:type="dcterms:W3CDTF">2024-06-25T02:04:00Z</dcterms:created>
  <dcterms:modified xsi:type="dcterms:W3CDTF">2024-09-23T06:44:00Z</dcterms:modified>
</cp:coreProperties>
</file>